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4786"/>
        <w:gridCol w:w="5068"/>
      </w:tblGrid>
      <w:tr w:rsidR="000D2B7C" w:rsidRPr="00472CF9" w:rsidTr="001410F1">
        <w:tc>
          <w:tcPr>
            <w:tcW w:w="4786" w:type="dxa"/>
            <w:shd w:val="clear" w:color="auto" w:fill="auto"/>
          </w:tcPr>
          <w:p w:rsidR="000D2B7C" w:rsidRPr="00472CF9" w:rsidRDefault="000D2B7C" w:rsidP="001410F1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ЗАТВЕРДЖЕНО</w:t>
            </w:r>
          </w:p>
          <w:p w:rsidR="000D2B7C" w:rsidRPr="00472CF9" w:rsidRDefault="000D2B7C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рішенням педагогічної ради</w:t>
            </w:r>
          </w:p>
          <w:p w:rsidR="000D2B7C" w:rsidRPr="00472CF9" w:rsidRDefault="000D2B7C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протокол № 12 від 10.01.2019 р.</w:t>
            </w:r>
          </w:p>
          <w:p w:rsidR="000D2B7C" w:rsidRPr="00472CF9" w:rsidRDefault="000D2B7C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0D2B7C" w:rsidRPr="00472CF9" w:rsidRDefault="000D2B7C" w:rsidP="001410F1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СХВАЛЕНО</w:t>
            </w:r>
          </w:p>
          <w:p w:rsidR="000D2B7C" w:rsidRPr="00C6273E" w:rsidRDefault="000D2B7C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 xml:space="preserve">на засіданні методичного об’єднання вчителів </w:t>
            </w:r>
            <w:r w:rsidR="00CD44E3">
              <w:rPr>
                <w:color w:val="000000"/>
                <w:szCs w:val="28"/>
              </w:rPr>
              <w:t>природничих дисциплін</w:t>
            </w:r>
          </w:p>
          <w:p w:rsidR="000D2B7C" w:rsidRPr="00472CF9" w:rsidRDefault="000D2B7C" w:rsidP="001410F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472CF9">
              <w:rPr>
                <w:color w:val="000000"/>
                <w:szCs w:val="28"/>
              </w:rPr>
              <w:t>протокол №3 від 10.01.2019 р.</w:t>
            </w:r>
          </w:p>
        </w:tc>
      </w:tr>
    </w:tbl>
    <w:p w:rsidR="000D2B7C" w:rsidRDefault="000D2B7C" w:rsidP="00567998">
      <w:pPr>
        <w:jc w:val="center"/>
      </w:pPr>
      <w:bookmarkStart w:id="0" w:name="_GoBack"/>
      <w:bookmarkEnd w:id="0"/>
    </w:p>
    <w:p w:rsidR="00567998" w:rsidRDefault="00567998" w:rsidP="00567998">
      <w:pPr>
        <w:jc w:val="center"/>
      </w:pPr>
      <w:r>
        <w:t>Критерії, правила і пр</w:t>
      </w:r>
      <w:r w:rsidR="008D2DE5">
        <w:t>оцедури оцінювання учнів з географії</w:t>
      </w:r>
    </w:p>
    <w:p w:rsidR="00567998" w:rsidRDefault="000D2B7C" w:rsidP="00567998">
      <w:pPr>
        <w:spacing w:after="0" w:line="240" w:lineRule="auto"/>
        <w:ind w:firstLine="708"/>
        <w:jc w:val="both"/>
      </w:pPr>
      <w:r>
        <w:t xml:space="preserve">При </w:t>
      </w:r>
      <w:proofErr w:type="spellStart"/>
      <w:r>
        <w:t>поточном</w:t>
      </w:r>
      <w:proofErr w:type="spellEnd"/>
      <w:r w:rsidR="00567998">
        <w:t xml:space="preserve"> оцінюванні навчальних досягнень учнів вчителі користуються критеріями відповідно до наказу МОН України №1222 від 21.08.2013р.  «Орієнтовні вимоги оцінювання учнів із базових дисциплін».  При цьому враховується впровадження  компетентнісного підходу, що зумовлює перехід з оцінювання предметних знань, вмінь і навичок до компетентностей – готовності та здатності учнів застосовувати здобуті знання і сформовані навички у своїй практичній діяльності. Тому при оцінюванні учнів вчителі користуються також пояснювальною запискою до навчальної програми «</w:t>
      </w:r>
      <w:r w:rsidR="008D2DE5">
        <w:t>Географія 6</w:t>
      </w:r>
      <w:r w:rsidR="00567998">
        <w:t>-9 класи», яка затверджена наказом МОН України від 07.06.2017р. №804.</w:t>
      </w:r>
    </w:p>
    <w:p w:rsidR="008D2DE5" w:rsidRPr="008D2DE5" w:rsidRDefault="008D2DE5" w:rsidP="00E166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uk-UA"/>
        </w:rPr>
      </w:pPr>
      <w:r w:rsidRPr="008D2DE5">
        <w:rPr>
          <w:rFonts w:eastAsia="Times New Roman" w:cs="Times New Roman"/>
          <w:color w:val="000000" w:themeColor="text1"/>
          <w:szCs w:val="28"/>
          <w:lang w:eastAsia="uk-UA"/>
        </w:rPr>
        <w:t xml:space="preserve">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організації. Критерієм оцінки роботи учнів є не стільки обсяг навчального матеріалу, що залишився в пам’яті, скільки вміння його аналізувати, узагальнювати, встановлювати причинно-наслідкові зв’язки, використовувати в життєвих ситуаціях, вміння самостійно здобувати знання. При цьому важливо використовувати під час вивчення географії мотиваційний потенціал для учнів: авансування успіху, спонукання до самоаналізу, самооцінки, </w:t>
      </w:r>
      <w:proofErr w:type="spellStart"/>
      <w:r w:rsidRPr="008D2DE5">
        <w:rPr>
          <w:rFonts w:eastAsia="Times New Roman" w:cs="Times New Roman"/>
          <w:color w:val="000000" w:themeColor="text1"/>
          <w:szCs w:val="28"/>
          <w:lang w:eastAsia="uk-UA"/>
        </w:rPr>
        <w:t>самопiзнання</w:t>
      </w:r>
      <w:proofErr w:type="spellEnd"/>
      <w:r w:rsidRPr="008D2DE5">
        <w:rPr>
          <w:rFonts w:eastAsia="Times New Roman" w:cs="Times New Roman"/>
          <w:color w:val="000000" w:themeColor="text1"/>
          <w:szCs w:val="28"/>
          <w:lang w:eastAsia="uk-UA"/>
        </w:rPr>
        <w:t>, інтенсифікація того змісту навчального матеріалу, який має особистісне значення для учнів.</w:t>
      </w:r>
    </w:p>
    <w:p w:rsidR="008D2DE5" w:rsidRPr="008D2DE5" w:rsidRDefault="008D2DE5" w:rsidP="000D2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uk-UA"/>
        </w:rPr>
      </w:pPr>
      <w:r w:rsidRPr="008D2DE5">
        <w:rPr>
          <w:rFonts w:eastAsia="Times New Roman" w:cs="Times New Roman"/>
          <w:color w:val="000000" w:themeColor="text1"/>
          <w:szCs w:val="28"/>
          <w:lang w:eastAsia="uk-UA"/>
        </w:rPr>
        <w:t>Оцінюючи навчальні досягнення учнів з географії, необхідно враховувати:</w:t>
      </w:r>
    </w:p>
    <w:p w:rsidR="008D2DE5" w:rsidRPr="008D2DE5" w:rsidRDefault="008D2DE5" w:rsidP="000D2B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uk-UA"/>
        </w:rPr>
      </w:pPr>
      <w:r w:rsidRPr="008D2DE5">
        <w:rPr>
          <w:rFonts w:eastAsia="Times New Roman" w:cs="Times New Roman"/>
          <w:color w:val="000000" w:themeColor="text1"/>
          <w:szCs w:val="28"/>
          <w:lang w:eastAsia="uk-UA"/>
        </w:rPr>
        <w:t>правильність і науковість викладення матеріалу, повноту розкриття понять і закономірностей, точність вживання географічної та картографічної термінології;</w:t>
      </w:r>
    </w:p>
    <w:p w:rsidR="008D2DE5" w:rsidRPr="008D2DE5" w:rsidRDefault="008D2DE5" w:rsidP="000D2B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uk-UA"/>
        </w:rPr>
      </w:pPr>
      <w:r w:rsidRPr="008D2DE5">
        <w:rPr>
          <w:rFonts w:eastAsia="Times New Roman" w:cs="Times New Roman"/>
          <w:color w:val="000000" w:themeColor="text1"/>
          <w:szCs w:val="28"/>
          <w:lang w:eastAsia="uk-UA"/>
        </w:rPr>
        <w:t>ступінь самостійності відповіді;</w:t>
      </w:r>
    </w:p>
    <w:p w:rsidR="008D2DE5" w:rsidRPr="008D2DE5" w:rsidRDefault="008D2DE5" w:rsidP="000D2B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uk-UA"/>
        </w:rPr>
      </w:pPr>
      <w:r w:rsidRPr="008D2DE5">
        <w:rPr>
          <w:rFonts w:eastAsia="Times New Roman" w:cs="Times New Roman"/>
          <w:color w:val="000000" w:themeColor="text1"/>
          <w:szCs w:val="28"/>
          <w:lang w:eastAsia="uk-UA"/>
        </w:rPr>
        <w:t>логічність, доказовість у викладенні матеріалу;</w:t>
      </w:r>
    </w:p>
    <w:p w:rsidR="008D2DE5" w:rsidRPr="00E1661C" w:rsidRDefault="008D2DE5" w:rsidP="000D2B7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uk-UA"/>
        </w:rPr>
      </w:pPr>
      <w:r w:rsidRPr="008D2DE5">
        <w:rPr>
          <w:rFonts w:eastAsia="Times New Roman" w:cs="Times New Roman"/>
          <w:color w:val="000000" w:themeColor="text1"/>
          <w:szCs w:val="28"/>
          <w:lang w:eastAsia="uk-UA"/>
        </w:rPr>
        <w:t>ступінь сформованості інтелектуальних, загальноосвітніх, специфічних умінь (робота з картографічними, статистичними та іншими додатковими матеріалами).</w:t>
      </w:r>
    </w:p>
    <w:p w:rsidR="00F73050" w:rsidRPr="00C5128E" w:rsidRDefault="00567998" w:rsidP="00C5128E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8"/>
        </w:rPr>
      </w:pPr>
      <w:r w:rsidRPr="00C5128E">
        <w:rPr>
          <w:rFonts w:cs="Times New Roman"/>
          <w:color w:val="000000" w:themeColor="text1"/>
          <w:szCs w:val="28"/>
        </w:rPr>
        <w:t xml:space="preserve">Поточними оцінками з </w:t>
      </w:r>
      <w:r w:rsidR="008D2DE5" w:rsidRPr="00C5128E">
        <w:rPr>
          <w:rFonts w:cs="Times New Roman"/>
          <w:color w:val="000000" w:themeColor="text1"/>
          <w:szCs w:val="28"/>
        </w:rPr>
        <w:t>географії</w:t>
      </w:r>
      <w:r w:rsidRPr="00C5128E">
        <w:rPr>
          <w:rFonts w:cs="Times New Roman"/>
          <w:color w:val="000000" w:themeColor="text1"/>
          <w:szCs w:val="28"/>
        </w:rPr>
        <w:t xml:space="preserve"> вважаються оцінки за усні та письмові від</w:t>
      </w:r>
      <w:r w:rsidR="008D2DE5" w:rsidRPr="00C5128E">
        <w:rPr>
          <w:rFonts w:cs="Times New Roman"/>
          <w:color w:val="000000" w:themeColor="text1"/>
          <w:szCs w:val="28"/>
        </w:rPr>
        <w:t>повіді на уроках, тести</w:t>
      </w:r>
      <w:r w:rsidRPr="00C5128E">
        <w:rPr>
          <w:rFonts w:cs="Times New Roman"/>
          <w:color w:val="000000" w:themeColor="text1"/>
          <w:szCs w:val="28"/>
        </w:rPr>
        <w:t>,</w:t>
      </w:r>
      <w:r w:rsidR="008D2DE5" w:rsidRPr="00C5128E">
        <w:rPr>
          <w:rFonts w:cs="Times New Roman"/>
          <w:color w:val="000000" w:themeColor="text1"/>
          <w:szCs w:val="28"/>
        </w:rPr>
        <w:t xml:space="preserve"> картографічні диктанти,</w:t>
      </w:r>
      <w:r w:rsidRPr="00C5128E">
        <w:rPr>
          <w:rFonts w:cs="Times New Roman"/>
          <w:color w:val="000000" w:themeColor="text1"/>
          <w:szCs w:val="28"/>
        </w:rPr>
        <w:t xml:space="preserve"> самостійні роботи з розв’язування задач, </w:t>
      </w:r>
      <w:r w:rsidR="008D2DE5" w:rsidRPr="00C5128E">
        <w:rPr>
          <w:rFonts w:cs="Times New Roman"/>
          <w:color w:val="000000" w:themeColor="text1"/>
          <w:szCs w:val="28"/>
        </w:rPr>
        <w:t>практичні роботи</w:t>
      </w:r>
      <w:r w:rsidRPr="00C5128E">
        <w:rPr>
          <w:rFonts w:cs="Times New Roman"/>
          <w:color w:val="000000" w:themeColor="text1"/>
          <w:szCs w:val="28"/>
        </w:rPr>
        <w:t xml:space="preserve">, домашні </w:t>
      </w:r>
      <w:r w:rsidR="008D2DE5" w:rsidRPr="00C5128E">
        <w:rPr>
          <w:rFonts w:cs="Times New Roman"/>
          <w:color w:val="000000" w:themeColor="text1"/>
          <w:szCs w:val="28"/>
        </w:rPr>
        <w:t>завдання</w:t>
      </w:r>
      <w:r w:rsidRPr="00C5128E">
        <w:rPr>
          <w:rFonts w:cs="Times New Roman"/>
          <w:color w:val="000000" w:themeColor="text1"/>
          <w:szCs w:val="28"/>
        </w:rPr>
        <w:t xml:space="preserve">, навчальні проекти. </w:t>
      </w:r>
    </w:p>
    <w:p w:rsidR="00567998" w:rsidRDefault="00F73050" w:rsidP="00C5128E">
      <w:pPr>
        <w:spacing w:after="0" w:line="240" w:lineRule="auto"/>
        <w:ind w:firstLine="708"/>
        <w:jc w:val="both"/>
      </w:pPr>
      <w:r w:rsidRPr="00C5128E">
        <w:rPr>
          <w:rFonts w:cs="Times New Roman"/>
          <w:color w:val="000000" w:themeColor="text1"/>
          <w:szCs w:val="28"/>
        </w:rPr>
        <w:t>Практичні роботи</w:t>
      </w:r>
      <w:r w:rsidR="00BF2DA9" w:rsidRPr="00C5128E">
        <w:rPr>
          <w:rFonts w:cs="Times New Roman"/>
          <w:color w:val="000000" w:themeColor="text1"/>
          <w:szCs w:val="28"/>
        </w:rPr>
        <w:t xml:space="preserve"> оцінюються відповідно до вимог, що подані в робочих зошитах-практикумах. </w:t>
      </w:r>
      <w:proofErr w:type="spellStart"/>
      <w:r w:rsidR="00BF2DA9" w:rsidRPr="00C5128E">
        <w:rPr>
          <w:rFonts w:cs="Times New Roman"/>
          <w:color w:val="000000" w:themeColor="text1"/>
          <w:szCs w:val="28"/>
        </w:rPr>
        <w:t>Обов</w:t>
      </w:r>
      <w:proofErr w:type="spellEnd"/>
      <w:r w:rsidR="00BF2DA9" w:rsidRPr="0034641C">
        <w:rPr>
          <w:rFonts w:cs="Times New Roman"/>
          <w:color w:val="000000" w:themeColor="text1"/>
          <w:szCs w:val="28"/>
          <w:lang w:val="ru-RU"/>
        </w:rPr>
        <w:t>’</w:t>
      </w:r>
      <w:proofErr w:type="spellStart"/>
      <w:r w:rsidR="00BF2DA9" w:rsidRPr="00C5128E">
        <w:rPr>
          <w:rFonts w:cs="Times New Roman"/>
          <w:color w:val="000000" w:themeColor="text1"/>
          <w:szCs w:val="28"/>
        </w:rPr>
        <w:t>язково</w:t>
      </w:r>
      <w:proofErr w:type="spellEnd"/>
      <w:r w:rsidR="00BF2DA9" w:rsidRPr="00C5128E">
        <w:rPr>
          <w:rFonts w:cs="Times New Roman"/>
          <w:color w:val="000000" w:themeColor="text1"/>
          <w:szCs w:val="28"/>
        </w:rPr>
        <w:t xml:space="preserve"> оцінюються 2</w:t>
      </w:r>
      <w:r w:rsidR="00E1661C">
        <w:rPr>
          <w:rFonts w:cs="Times New Roman"/>
          <w:color w:val="000000" w:themeColor="text1"/>
          <w:szCs w:val="28"/>
        </w:rPr>
        <w:t xml:space="preserve"> практичні роботи за семестр (на вибір учителя).</w:t>
      </w:r>
      <w:r w:rsidR="00BF2DA9" w:rsidRPr="00C5128E">
        <w:rPr>
          <w:rFonts w:cs="Times New Roman"/>
          <w:color w:val="000000" w:themeColor="text1"/>
          <w:szCs w:val="28"/>
        </w:rPr>
        <w:t xml:space="preserve"> </w:t>
      </w:r>
      <w:r w:rsidR="00567998" w:rsidRPr="00C5128E">
        <w:rPr>
          <w:rFonts w:cs="Times New Roman"/>
          <w:color w:val="000000" w:themeColor="text1"/>
          <w:szCs w:val="28"/>
        </w:rPr>
        <w:t xml:space="preserve">Протягом навчального року кожен учень повинен отримати не менше однієї оцінки на навчальний проект. </w:t>
      </w:r>
      <w:r w:rsidR="000D2B7C">
        <w:rPr>
          <w:rFonts w:cs="Times New Roman"/>
          <w:color w:val="000000" w:themeColor="text1"/>
          <w:szCs w:val="28"/>
        </w:rPr>
        <w:t>Результати проектних досліджень</w:t>
      </w:r>
      <w:r w:rsidR="00567998" w:rsidRPr="00C5128E">
        <w:rPr>
          <w:rFonts w:cs="Times New Roman"/>
          <w:color w:val="000000" w:themeColor="text1"/>
          <w:szCs w:val="28"/>
        </w:rPr>
        <w:t xml:space="preserve"> учні можуть представити у </w:t>
      </w:r>
      <w:r w:rsidR="00567998">
        <w:t>формі мультимедійної презентації, доповіді, буклету, газети, моделі тощо. Робота кожного виконавця проекту оцінюється за його внеском, індивідуально за такими критеріями:</w:t>
      </w:r>
    </w:p>
    <w:p w:rsidR="00567998" w:rsidRDefault="00567998" w:rsidP="00567998">
      <w:pPr>
        <w:pStyle w:val="a3"/>
        <w:numPr>
          <w:ilvl w:val="0"/>
          <w:numId w:val="2"/>
        </w:numPr>
        <w:spacing w:after="0" w:line="240" w:lineRule="auto"/>
        <w:jc w:val="both"/>
      </w:pPr>
      <w:r>
        <w:lastRenderedPageBreak/>
        <w:t>Системність та повнота розкриття, теми  глибина аналізу  літературних джерел вміння орієнтуватися в інформаційному просторі (4 бали).</w:t>
      </w:r>
    </w:p>
    <w:p w:rsidR="00567998" w:rsidRDefault="00567998" w:rsidP="00567998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Дослідницька, творча діяльність, застосування набутих знань для розв’язування проблем  реального життя (4 бали).</w:t>
      </w:r>
    </w:p>
    <w:p w:rsidR="00567998" w:rsidRDefault="00567998" w:rsidP="00567998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Презентація та захист проекту (вільне володіння матеріалом, критичний аналіз досліджуваної проблеми, чіткість, логічність (послідовність),  наукова грамотність викладення матеріалу (4 бали).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 xml:space="preserve">При виставленні тематичної оцінки за основу береться оцінка за тематичну контрольну роботу, написання якої є обов’язковим, та враховуються всі поточні оцінки. 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>Якщо учень отримав 1 або 2 поточні оцінки, то тематична</w:t>
      </w:r>
      <w:r w:rsidR="000D2B7C">
        <w:t xml:space="preserve"> оцінка є середнім арифметичним</w:t>
      </w:r>
      <w:r>
        <w:t xml:space="preserve"> цих оцінок та оцінки за тематичн</w:t>
      </w:r>
      <w:r w:rsidR="0034641C">
        <w:t>у контрольну роботу, взяту двічі</w:t>
      </w:r>
      <w:r>
        <w:t>.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>Якщо учень був відсутній на тематичній контрольній роботі з поважної причини (хвороба, засвідчена медичною довідкою, звільнення від уроків наказом по школі, складні сімейні обставини), а впродовж вивчення теми отримав значну кількість поточних оцінок, то за тему оцінка виставляється без написання контрольної роботи.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>Якщо учень був відсутній на тематичній контрольній роботі і не з’явився  без поважних причин для написання її в позаурочний час (протягом 10 календарних днів після дати проведення контрольної роботи), то оцінка за тему виставляється за вищезазначеними правилами, при цьому оцінка за контрольну роботу вважається нулем.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>У випадку довготривалої хвороби перед написанням контрольної роботи учневі дозволяється написати її повторно з метою покращення оцінки протягом 10 календарних днів.</w:t>
      </w:r>
    </w:p>
    <w:p w:rsidR="00567998" w:rsidRDefault="00567998" w:rsidP="00567998">
      <w:pPr>
        <w:spacing w:after="0" w:line="240" w:lineRule="auto"/>
        <w:ind w:firstLine="708"/>
        <w:jc w:val="both"/>
      </w:pPr>
      <w:r>
        <w:t>Тематична контрольна робота (ТКР) повинна охоплювати навчальний матеріал всієї теми і містити:</w:t>
      </w:r>
    </w:p>
    <w:p w:rsidR="00567998" w:rsidRDefault="00F73050" w:rsidP="0056799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Теоретичні завдання</w:t>
      </w:r>
      <w:r w:rsidR="00567998">
        <w:t xml:space="preserve"> (тестові завдання, запитання</w:t>
      </w:r>
      <w:r>
        <w:t>, терміни)</w:t>
      </w:r>
      <w:r w:rsidR="00567998">
        <w:t>.</w:t>
      </w:r>
    </w:p>
    <w:p w:rsidR="00567998" w:rsidRDefault="00F73050" w:rsidP="0056799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Практичне завдання (завдання на карті або задача, складання схеми, графіків)</w:t>
      </w:r>
    </w:p>
    <w:p w:rsidR="00567998" w:rsidRDefault="00F73050" w:rsidP="00F7305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Творче завдання (проблемні завдання з розгорнутою відповіддю)</w:t>
      </w:r>
    </w:p>
    <w:p w:rsidR="00567998" w:rsidRDefault="00567998" w:rsidP="00567998">
      <w:pPr>
        <w:pStyle w:val="a3"/>
        <w:spacing w:after="0" w:line="240" w:lineRule="auto"/>
        <w:ind w:left="0" w:firstLine="1068"/>
        <w:jc w:val="both"/>
      </w:pPr>
      <w:r>
        <w:t xml:space="preserve">У випадку виявлення вчителем академічної </w:t>
      </w:r>
      <w:proofErr w:type="spellStart"/>
      <w:r>
        <w:t>недоброчесності</w:t>
      </w:r>
      <w:proofErr w:type="spellEnd"/>
      <w:r>
        <w:t xml:space="preserve"> учня під час написання ТКР бали за завдання, стосовно яких виявлено факт </w:t>
      </w:r>
      <w:proofErr w:type="spellStart"/>
      <w:r>
        <w:t>недоброчесності</w:t>
      </w:r>
      <w:proofErr w:type="spellEnd"/>
      <w:r>
        <w:t>, не зараховуються.</w:t>
      </w:r>
    </w:p>
    <w:p w:rsidR="00567998" w:rsidRDefault="00567998" w:rsidP="00567998">
      <w:pPr>
        <w:pStyle w:val="a3"/>
        <w:spacing w:after="0" w:line="240" w:lineRule="auto"/>
        <w:ind w:left="0" w:firstLine="1068"/>
        <w:jc w:val="both"/>
      </w:pPr>
      <w:r>
        <w:t>Оцінка за семестр виставляється на підставі тематичних з урахуванням кількості годин на вивчення кожної теми, взаємозв’язок між темами, складність тем, динаміку успішності учня.</w:t>
      </w:r>
    </w:p>
    <w:p w:rsidR="00567998" w:rsidRDefault="00567998" w:rsidP="00567998">
      <w:pPr>
        <w:pStyle w:val="a3"/>
        <w:spacing w:after="0" w:line="240" w:lineRule="auto"/>
        <w:ind w:left="0" w:firstLine="1068"/>
        <w:jc w:val="both"/>
      </w:pPr>
      <w:r>
        <w:t>Річна оцінка виставляється на підставі семестрових з урахуванням тематичних оцінок в кожному семестрі.</w:t>
      </w:r>
    </w:p>
    <w:p w:rsidR="00567998" w:rsidRPr="00951DE8" w:rsidRDefault="00567998" w:rsidP="00567998">
      <w:pPr>
        <w:pStyle w:val="a3"/>
        <w:spacing w:after="0" w:line="240" w:lineRule="auto"/>
        <w:ind w:left="0" w:firstLine="1068"/>
        <w:jc w:val="both"/>
      </w:pPr>
    </w:p>
    <w:p w:rsidR="0097118B" w:rsidRDefault="0097118B"/>
    <w:sectPr w:rsidR="0097118B" w:rsidSect="008759C0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F8D"/>
    <w:multiLevelType w:val="multilevel"/>
    <w:tmpl w:val="5AC4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731BA"/>
    <w:multiLevelType w:val="hybridMultilevel"/>
    <w:tmpl w:val="FCF87336"/>
    <w:lvl w:ilvl="0" w:tplc="60A4F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82517A"/>
    <w:multiLevelType w:val="hybridMultilevel"/>
    <w:tmpl w:val="566E1B2A"/>
    <w:lvl w:ilvl="0" w:tplc="BB066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98"/>
    <w:rsid w:val="000D2B7C"/>
    <w:rsid w:val="0034641C"/>
    <w:rsid w:val="00567998"/>
    <w:rsid w:val="007F3C53"/>
    <w:rsid w:val="008759C0"/>
    <w:rsid w:val="008D2DE5"/>
    <w:rsid w:val="0097118B"/>
    <w:rsid w:val="00BF2DA9"/>
    <w:rsid w:val="00C5128E"/>
    <w:rsid w:val="00CD44E3"/>
    <w:rsid w:val="00CE0427"/>
    <w:rsid w:val="00E1661C"/>
    <w:rsid w:val="00F73050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98"/>
    <w:pPr>
      <w:ind w:left="720"/>
      <w:contextualSpacing/>
    </w:pPr>
  </w:style>
  <w:style w:type="table" w:styleId="a4">
    <w:name w:val="Table Grid"/>
    <w:basedOn w:val="a1"/>
    <w:uiPriority w:val="59"/>
    <w:rsid w:val="0056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D2D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98"/>
    <w:pPr>
      <w:ind w:left="720"/>
      <w:contextualSpacing/>
    </w:pPr>
  </w:style>
  <w:style w:type="table" w:styleId="a4">
    <w:name w:val="Table Grid"/>
    <w:basedOn w:val="a1"/>
    <w:uiPriority w:val="59"/>
    <w:rsid w:val="0056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D2D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3208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SCHOLL25</dc:creator>
  <cp:lastModifiedBy>12</cp:lastModifiedBy>
  <cp:revision>5</cp:revision>
  <dcterms:created xsi:type="dcterms:W3CDTF">2019-01-05T09:18:00Z</dcterms:created>
  <dcterms:modified xsi:type="dcterms:W3CDTF">2019-01-18T12:12:00Z</dcterms:modified>
</cp:coreProperties>
</file>